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85424291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FAX  (</w:t>
            </w:r>
            <w:proofErr w:type="gramEnd"/>
            <w:r>
              <w:rPr>
                <w:rFonts w:ascii="Arial Narrow" w:hAnsi="Arial Narrow"/>
                <w:sz w:val="18"/>
              </w:rPr>
              <w:t>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8E62D7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34564A77" w:rsidR="008C14B4" w:rsidRDefault="008C14B4" w:rsidP="0052471C">
      <w:r>
        <w:t>DATE:</w:t>
      </w:r>
      <w:r>
        <w:tab/>
      </w:r>
      <w:r>
        <w:tab/>
      </w:r>
      <w:r w:rsidR="00A0300B">
        <w:t>June 17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4C1A08A8" w14:textId="77777777" w:rsidR="00A0300B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A0300B">
        <w:rPr>
          <w:rFonts w:ascii="Times New Roman" w:hAnsi="Times New Roman" w:cs="Times New Roman"/>
          <w:sz w:val="24"/>
          <w:szCs w:val="24"/>
        </w:rPr>
        <w:t>Louisiana Hospital Association Conference Center</w:t>
      </w:r>
    </w:p>
    <w:p w14:paraId="587EDFC2" w14:textId="53A2D5B8" w:rsidR="00A0300B" w:rsidRDefault="00AD388C" w:rsidP="00A0300B">
      <w:pPr>
        <w:rPr>
          <w:color w:val="auto"/>
          <w:sz w:val="22"/>
        </w:rPr>
      </w:pPr>
      <w:r>
        <w:rPr>
          <w:szCs w:val="24"/>
        </w:rPr>
        <w:t xml:space="preserve"> </w:t>
      </w:r>
      <w:r w:rsidR="00A0300B">
        <w:rPr>
          <w:szCs w:val="24"/>
        </w:rPr>
        <w:tab/>
      </w:r>
      <w:r w:rsidR="00A0300B">
        <w:rPr>
          <w:szCs w:val="24"/>
        </w:rPr>
        <w:tab/>
      </w:r>
      <w:r w:rsidR="00A0300B">
        <w:t>2334 Weymouth Dr</w:t>
      </w:r>
    </w:p>
    <w:p w14:paraId="21B5D3DE" w14:textId="2FA4295E" w:rsidR="00AE31B1" w:rsidRPr="00AD388C" w:rsidRDefault="00A0300B" w:rsidP="00A0300B">
      <w:pPr>
        <w:ind w:left="720" w:firstLine="720"/>
        <w:rPr>
          <w:szCs w:val="24"/>
        </w:rPr>
      </w:pPr>
      <w:r>
        <w:t>Baton Rouge, LA  70809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584A9B5C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A0300B">
        <w:t>May 6</w:t>
      </w:r>
      <w:r w:rsidR="005F6651">
        <w:t>,</w:t>
      </w:r>
      <w:r>
        <w:t xml:space="preserve"> </w:t>
      </w:r>
      <w:proofErr w:type="gramStart"/>
      <w:r>
        <w:t>20</w:t>
      </w:r>
      <w:r w:rsidR="00F1280F">
        <w:t>2</w:t>
      </w:r>
      <w:r w:rsidR="005F6651">
        <w:t>1</w:t>
      </w:r>
      <w:proofErr w:type="gramEnd"/>
      <w:r>
        <w:t xml:space="preserve"> Minutes</w:t>
      </w:r>
    </w:p>
    <w:p w14:paraId="4136EF44" w14:textId="5518D603" w:rsidR="00250C24" w:rsidRDefault="00250C24" w:rsidP="002F3ACC">
      <w:pPr>
        <w:numPr>
          <w:ilvl w:val="0"/>
          <w:numId w:val="3"/>
        </w:numPr>
      </w:pPr>
      <w:r>
        <w:t xml:space="preserve">      Election of Officers - Nominating Committee</w:t>
      </w:r>
    </w:p>
    <w:p w14:paraId="0279A9F3" w14:textId="17D4A601" w:rsidR="002360A4" w:rsidRDefault="002360A4" w:rsidP="002F3ACC">
      <w:pPr>
        <w:numPr>
          <w:ilvl w:val="0"/>
          <w:numId w:val="3"/>
        </w:numPr>
      </w:pPr>
      <w:r>
        <w:t xml:space="preserve">      </w:t>
      </w:r>
      <w:r w:rsidR="00A0300B">
        <w:t xml:space="preserve">Annual Actuarial Rate Study Presentation- Jim Hurley-Willis Towers Watson </w:t>
      </w:r>
      <w:r>
        <w:t xml:space="preserve">  </w:t>
      </w:r>
    </w:p>
    <w:p w14:paraId="3B03BF95" w14:textId="3AF4F947" w:rsidR="008C14B4" w:rsidRPr="005F6651" w:rsidRDefault="00E0526D" w:rsidP="00CF1640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6651">
        <w:rPr>
          <w:szCs w:val="24"/>
        </w:rPr>
        <w:t xml:space="preserve">Monthly Financial </w:t>
      </w:r>
      <w:r w:rsidR="0088387A" w:rsidRPr="005F6651">
        <w:rPr>
          <w:szCs w:val="24"/>
        </w:rPr>
        <w:t xml:space="preserve">Discussion and </w:t>
      </w:r>
      <w:r w:rsidR="008C14B4" w:rsidRPr="005F665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0C24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2D7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00B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2021-06-17T13:38:00Z</dcterms:created>
  <dcterms:modified xsi:type="dcterms:W3CDTF">2021-06-17T13:38:00Z</dcterms:modified>
</cp:coreProperties>
</file>